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:rsidR="004D2FD8" w:rsidRPr="00764FC7" w:rsidRDefault="004D2FD8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1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t>DRAFT CONTRACT</w:t>
      </w:r>
      <w:bookmarkEnd w:id="1"/>
    </w:p>
    <w:p w:rsidR="00623B00" w:rsidRPr="007B70EE" w:rsidRDefault="00623B00" w:rsidP="00623B00">
      <w:pPr>
        <w:rPr>
          <w:rFonts w:ascii="Times New Roman" w:hAnsi="Times New Roman"/>
          <w:lang w:val="en-GB"/>
        </w:rPr>
      </w:pPr>
    </w:p>
    <w:p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9B30FB">
        <w:rPr>
          <w:rFonts w:ascii="Times New Roman" w:hAnsi="Times New Roman"/>
          <w:smallCaps/>
          <w:sz w:val="28"/>
          <w:szCs w:val="28"/>
        </w:rPr>
        <w:t>o</w:t>
      </w:r>
      <w:r w:rsidR="002B589B">
        <w:rPr>
          <w:rFonts w:ascii="Times New Roman" w:hAnsi="Times New Roman"/>
          <w:smallCaps/>
          <w:sz w:val="28"/>
          <w:szCs w:val="28"/>
        </w:rPr>
        <w:t>.</w:t>
      </w:r>
      <w:r w:rsidR="002B589B">
        <w:rPr>
          <w:rFonts w:ascii="Times New Roman" w:hAnsi="Times New Roman"/>
          <w:sz w:val="22"/>
          <w:szCs w:val="22"/>
          <w:lang w:val="en-GB"/>
        </w:rPr>
        <w:t>IPA ADRION 368/ No.2 (No.05-96/2)</w:t>
      </w:r>
    </w:p>
    <w:p w:rsidR="000417E2" w:rsidRPr="00A940DC" w:rsidRDefault="000417E2" w:rsidP="000417E2">
      <w:pPr>
        <w:rPr>
          <w:rFonts w:ascii="Times New Roman" w:hAnsi="Times New Roman"/>
          <w:lang w:val="en-GB"/>
        </w:rPr>
      </w:pPr>
    </w:p>
    <w:p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A940DC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531265" w:rsidRPr="008B7B18">
        <w:rPr>
          <w:rFonts w:ascii="Times New Roman" w:hAnsi="Times New Roman"/>
          <w:b/>
          <w:smallCaps/>
          <w:sz w:val="28"/>
          <w:lang w:val="en-GB"/>
        </w:rPr>
        <w:t>g</w:t>
      </w:r>
      <w:r w:rsidRPr="008B7B18">
        <w:rPr>
          <w:rFonts w:ascii="Times New Roman" w:hAnsi="Times New Roman"/>
          <w:b/>
          <w:smallCaps/>
          <w:sz w:val="28"/>
          <w:lang w:val="en-GB"/>
        </w:rPr>
        <w:t xml:space="preserve">eneral </w:t>
      </w:r>
      <w:r w:rsidR="00531265" w:rsidRPr="008B7B18">
        <w:rPr>
          <w:rFonts w:ascii="Times New Roman" w:hAnsi="Times New Roman"/>
          <w:b/>
          <w:smallCaps/>
          <w:sz w:val="28"/>
          <w:lang w:val="en-GB"/>
        </w:rPr>
        <w:t>b</w:t>
      </w:r>
      <w:r w:rsidRPr="008B7B18">
        <w:rPr>
          <w:rFonts w:ascii="Times New Roman" w:hAnsi="Times New Roman"/>
          <w:b/>
          <w:smallCaps/>
          <w:sz w:val="28"/>
          <w:lang w:val="en-GB"/>
        </w:rPr>
        <w:t>udget</w:t>
      </w:r>
      <w:r w:rsidR="00481845">
        <w:rPr>
          <w:rFonts w:ascii="Times New Roman" w:hAnsi="Times New Roman"/>
          <w:b/>
          <w:smallCaps/>
          <w:sz w:val="28"/>
          <w:lang w:val="en-GB"/>
        </w:rPr>
        <w:t xml:space="preserve"> of the Union</w:t>
      </w:r>
    </w:p>
    <w:p w:rsidR="008B7B18" w:rsidRPr="008B7B18" w:rsidRDefault="008B7B18" w:rsidP="008B7B18">
      <w:pPr>
        <w:spacing w:before="0" w:after="0"/>
        <w:rPr>
          <w:rFonts w:ascii="Times New Roman" w:hAnsi="Times New Roman"/>
          <w:sz w:val="22"/>
          <w:szCs w:val="22"/>
        </w:rPr>
      </w:pPr>
      <w:r w:rsidRPr="008B7B18">
        <w:rPr>
          <w:rFonts w:ascii="Times New Roman" w:hAnsi="Times New Roman"/>
          <w:sz w:val="22"/>
          <w:szCs w:val="22"/>
        </w:rPr>
        <w:t>Municipality of Negotino</w:t>
      </w:r>
    </w:p>
    <w:p w:rsidR="008B7B18" w:rsidRPr="008B7B18" w:rsidRDefault="008B7B18" w:rsidP="008B7B18">
      <w:pPr>
        <w:spacing w:before="0" w:after="0"/>
        <w:rPr>
          <w:rFonts w:ascii="Times New Roman" w:hAnsi="Times New Roman"/>
          <w:sz w:val="22"/>
          <w:szCs w:val="22"/>
        </w:rPr>
      </w:pPr>
      <w:r w:rsidRPr="008B7B18">
        <w:rPr>
          <w:rFonts w:ascii="Times New Roman" w:hAnsi="Times New Roman"/>
          <w:sz w:val="22"/>
          <w:szCs w:val="22"/>
        </w:rPr>
        <w:t>str. Aco Adzi Ilov  no.2, Negotino</w:t>
      </w:r>
    </w:p>
    <w:p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:rsidR="00B90C14" w:rsidRPr="009B30FB" w:rsidRDefault="004D2FD8" w:rsidP="00514BE0">
      <w:pPr>
        <w:spacing w:before="24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Full official </w:t>
      </w:r>
      <w:r w:rsidR="007A0D58" w:rsidRPr="005F2975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ame of </w:t>
      </w:r>
      <w:r w:rsidR="00531265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ontractor</w:t>
      </w:r>
      <w:r w:rsidRPr="009B30FB">
        <w:rPr>
          <w:rFonts w:ascii="Times New Roman" w:hAnsi="Times New Roman"/>
          <w:sz w:val="22"/>
          <w:szCs w:val="22"/>
          <w:lang w:val="en-GB"/>
        </w:rPr>
        <w:t>&gt;</w:t>
      </w:r>
    </w:p>
    <w:p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[</w:t>
      </w:r>
      <w:r w:rsidR="00B202BC">
        <w:rPr>
          <w:rFonts w:ascii="Times New Roman" w:hAnsi="Times New Roman"/>
          <w:sz w:val="22"/>
          <w:szCs w:val="22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Legal status/title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2"/>
      </w:r>
    </w:p>
    <w:p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Official registration number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="00C13C29"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3"/>
      </w:r>
    </w:p>
    <w:p w:rsidR="00B90C14" w:rsidRPr="005F2975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>Full official address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</w:p>
    <w:p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VAT number</w:t>
      </w:r>
      <w:r w:rsidR="00B202BC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9B30FB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4"/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ontractor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)</w:t>
      </w:r>
    </w:p>
    <w:p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:rsidR="00CD243E" w:rsidRPr="008B7B18" w:rsidRDefault="00CD243E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8B7B18">
        <w:rPr>
          <w:rFonts w:ascii="Times New Roman" w:hAnsi="Times New Roman"/>
          <w:b/>
          <w:sz w:val="28"/>
          <w:lang w:val="en-GB"/>
        </w:rPr>
        <w:t xml:space="preserve">PROJECT </w:t>
      </w:r>
      <w:r w:rsidR="008B7B18" w:rsidRPr="008B7B18">
        <w:rPr>
          <w:rFonts w:ascii="Times New Roman" w:hAnsi="Times New Roman"/>
          <w:bCs/>
          <w:sz w:val="28"/>
          <w:szCs w:val="28"/>
        </w:rPr>
        <w:t>“</w:t>
      </w:r>
      <w:bookmarkStart w:id="2" w:name="_Hlk159143784"/>
      <w:r w:rsidR="008B7B18" w:rsidRPr="008B7B18">
        <w:rPr>
          <w:rFonts w:ascii="Times New Roman" w:eastAsia="Roboto-Regular" w:hAnsi="Times New Roman"/>
          <w:sz w:val="28"/>
          <w:szCs w:val="28"/>
          <w:lang w:eastAsia="mk-MK"/>
        </w:rPr>
        <w:t>Local Authorities on the path to a sustainable Urban Mobility in the Adriatic/Ionian region</w:t>
      </w:r>
      <w:r w:rsidR="008B7B18" w:rsidRPr="008B7B18">
        <w:rPr>
          <w:rFonts w:ascii="Times New Roman" w:hAnsi="Times New Roman"/>
          <w:bCs/>
          <w:sz w:val="28"/>
          <w:szCs w:val="28"/>
        </w:rPr>
        <w:t>”</w:t>
      </w:r>
      <w:bookmarkEnd w:id="2"/>
    </w:p>
    <w:p w:rsidR="004D2FD8" w:rsidRPr="007B70EE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t xml:space="preserve">CONTRACT TITLE </w:t>
      </w:r>
      <w:bookmarkStart w:id="3" w:name="_Hlk185792223"/>
      <w:r w:rsidR="008B7B18" w:rsidRPr="008B7B18">
        <w:rPr>
          <w:rStyle w:val="Strong"/>
          <w:rFonts w:ascii="Times New Roman" w:hAnsi="Times New Roman"/>
          <w:b w:val="0"/>
          <w:bCs/>
          <w:sz w:val="28"/>
          <w:szCs w:val="28"/>
          <w:lang w:val="en-GB"/>
        </w:rPr>
        <w:t>Supply of Van for transportation of disadvantage people</w:t>
      </w:r>
      <w:bookmarkEnd w:id="3"/>
    </w:p>
    <w:p w:rsidR="000739F0" w:rsidRPr="009B30FB" w:rsidRDefault="004D2FD8" w:rsidP="000739F0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Identification number </w:t>
      </w:r>
      <w:r w:rsidR="000739F0"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="000739F0" w:rsidRPr="009B30FB">
        <w:rPr>
          <w:rFonts w:ascii="Times New Roman" w:hAnsi="Times New Roman"/>
          <w:smallCaps/>
          <w:sz w:val="28"/>
          <w:szCs w:val="28"/>
        </w:rPr>
        <w:t>o</w:t>
      </w:r>
      <w:r w:rsidR="000739F0">
        <w:rPr>
          <w:rFonts w:ascii="Times New Roman" w:hAnsi="Times New Roman"/>
          <w:smallCaps/>
          <w:sz w:val="28"/>
          <w:szCs w:val="28"/>
        </w:rPr>
        <w:t>.</w:t>
      </w:r>
      <w:r w:rsidR="000739F0">
        <w:rPr>
          <w:rFonts w:ascii="Times New Roman" w:hAnsi="Times New Roman"/>
          <w:sz w:val="22"/>
          <w:szCs w:val="22"/>
          <w:lang w:val="en-GB"/>
        </w:rPr>
        <w:t>IPA ADRION 368/ No.2 (No.05-96/2)</w:t>
      </w:r>
    </w:p>
    <w:p w:rsidR="004D2FD8" w:rsidRPr="007B70EE" w:rsidRDefault="004D2FD8" w:rsidP="00514BE0">
      <w:pPr>
        <w:spacing w:before="240" w:after="240"/>
        <w:jc w:val="center"/>
        <w:outlineLvl w:val="0"/>
        <w:rPr>
          <w:rFonts w:ascii="Times New Roman" w:hAnsi="Times New Roman"/>
          <w:b/>
          <w:sz w:val="22"/>
          <w:lang w:val="en-GB"/>
        </w:rPr>
      </w:pPr>
    </w:p>
    <w:p w:rsidR="004D2FD8" w:rsidRPr="003A4EB0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lastRenderedPageBreak/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:rsidR="004F1F8C" w:rsidRDefault="004D2FD8" w:rsidP="00063D92">
      <w:pPr>
        <w:numPr>
          <w:ilvl w:val="1"/>
          <w:numId w:val="40"/>
        </w:num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>The subject of the contract shall be</w:t>
      </w:r>
      <w:r w:rsidR="004F1F8C" w:rsidRPr="004F1F8C">
        <w:rPr>
          <w:rFonts w:ascii="Times New Roman" w:hAnsi="Times New Roman"/>
          <w:sz w:val="22"/>
          <w:lang w:val="en-GB"/>
        </w:rPr>
        <w:t>:</w:t>
      </w:r>
    </w:p>
    <w:p w:rsidR="004F1F8C" w:rsidRDefault="004F1F8C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</w:p>
    <w:p w:rsidR="004D2FD8" w:rsidRPr="008B7B18" w:rsidRDefault="004D2FD8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8B7B18">
        <w:rPr>
          <w:rFonts w:ascii="Times New Roman" w:hAnsi="Times New Roman"/>
          <w:sz w:val="22"/>
          <w:lang w:val="en-GB"/>
        </w:rPr>
        <w:t xml:space="preserve">the </w:t>
      </w:r>
      <w:r w:rsidR="00D5158D" w:rsidRPr="008B7B18">
        <w:rPr>
          <w:rFonts w:ascii="Times New Roman" w:hAnsi="Times New Roman"/>
          <w:sz w:val="22"/>
          <w:lang w:val="en-GB"/>
        </w:rPr>
        <w:t>supply</w:t>
      </w:r>
      <w:r w:rsidR="008B7B18" w:rsidRPr="008B7B18">
        <w:rPr>
          <w:rFonts w:ascii="Times New Roman" w:hAnsi="Times New Roman"/>
          <w:sz w:val="22"/>
          <w:lang w:val="en-GB"/>
        </w:rPr>
        <w:t xml:space="preserve"> and</w:t>
      </w:r>
      <w:r w:rsidRPr="008B7B18">
        <w:rPr>
          <w:rFonts w:ascii="Times New Roman" w:hAnsi="Times New Roman"/>
          <w:sz w:val="22"/>
          <w:lang w:val="en-GB"/>
        </w:rPr>
        <w:t>delivery, of the following suppl</w:t>
      </w:r>
      <w:r w:rsidR="008B7B18" w:rsidRPr="008B7B18">
        <w:rPr>
          <w:rFonts w:ascii="Times New Roman" w:hAnsi="Times New Roman"/>
          <w:sz w:val="22"/>
          <w:lang w:val="en-GB"/>
        </w:rPr>
        <w:t>y</w:t>
      </w:r>
      <w:r w:rsidRPr="008B7B18">
        <w:rPr>
          <w:rFonts w:ascii="Times New Roman" w:hAnsi="Times New Roman"/>
          <w:sz w:val="22"/>
          <w:lang w:val="en-GB"/>
        </w:rPr>
        <w:t>:</w:t>
      </w:r>
    </w:p>
    <w:p w:rsidR="004D2FD8" w:rsidRPr="008B7B18" w:rsidRDefault="008B7B18" w:rsidP="008B7B18">
      <w:pPr>
        <w:spacing w:before="0"/>
        <w:ind w:left="709"/>
        <w:jc w:val="both"/>
        <w:rPr>
          <w:rFonts w:ascii="Times New Roman" w:hAnsi="Times New Roman"/>
          <w:sz w:val="22"/>
          <w:lang w:val="en-GB"/>
        </w:rPr>
      </w:pPr>
      <w:r w:rsidRPr="008B7B18">
        <w:rPr>
          <w:rStyle w:val="Emphasis"/>
          <w:rFonts w:ascii="Times New Roman" w:hAnsi="Times New Roman"/>
          <w:i w:val="0"/>
          <w:sz w:val="22"/>
          <w:szCs w:val="22"/>
          <w:lang w:val="en-GB"/>
        </w:rPr>
        <w:t>vehicle - a van for the transportation of disadvantage people with capacity to transport at least two people in wheelchairs at the same time and equipped with a hydraulic lift with a load capacity of at least 180 kg.</w:t>
      </w:r>
      <w:r w:rsidRPr="008B7B18">
        <w:rPr>
          <w:rFonts w:ascii="Times New Roman" w:hAnsi="Times New Roman"/>
          <w:sz w:val="22"/>
          <w:szCs w:val="22"/>
        </w:rPr>
        <w:t xml:space="preserve">Type of engine </w:t>
      </w:r>
      <w:r w:rsidRPr="008B7B18">
        <w:rPr>
          <w:rFonts w:ascii="Times New Roman" w:hAnsi="Times New Roman"/>
          <w:sz w:val="22"/>
          <w:szCs w:val="22"/>
          <w:lang w:val="mk-MK"/>
        </w:rPr>
        <w:t>-</w:t>
      </w:r>
      <w:r w:rsidRPr="008B7B18">
        <w:rPr>
          <w:rFonts w:ascii="Times New Roman" w:hAnsi="Times New Roman"/>
          <w:sz w:val="22"/>
          <w:szCs w:val="22"/>
        </w:rPr>
        <w:t>Diesel. Fuel emission: Euro E6.</w:t>
      </w:r>
    </w:p>
    <w:p w:rsidR="009B0CF1" w:rsidRPr="007B70EE" w:rsidRDefault="009B0CF1" w:rsidP="00514BE0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place of acceptance of the supplies shall be </w:t>
      </w:r>
      <w:r w:rsidR="008B7B18">
        <w:rPr>
          <w:rFonts w:ascii="Times New Roman" w:hAnsi="Times New Roman"/>
          <w:sz w:val="22"/>
          <w:lang w:val="en-GB"/>
        </w:rPr>
        <w:t>Negotino</w:t>
      </w:r>
      <w:r w:rsidR="00B202BC" w:rsidRPr="007B70EE">
        <w:rPr>
          <w:rFonts w:ascii="Times New Roman" w:hAnsi="Times New Roman"/>
          <w:sz w:val="22"/>
          <w:lang w:val="en-GB"/>
        </w:rPr>
        <w:t xml:space="preserve">, </w:t>
      </w:r>
      <w:r w:rsidRPr="007B70EE">
        <w:rPr>
          <w:rFonts w:ascii="Times New Roman" w:hAnsi="Times New Roman"/>
          <w:sz w:val="22"/>
          <w:lang w:val="en-GB"/>
        </w:rPr>
        <w:t xml:space="preserve">the time limits for delivery shall be </w:t>
      </w:r>
      <w:r w:rsidR="00B202BC" w:rsidRPr="007B70EE">
        <w:rPr>
          <w:rFonts w:ascii="Times New Roman" w:hAnsi="Times New Roman"/>
          <w:sz w:val="22"/>
          <w:lang w:val="en-GB"/>
        </w:rPr>
        <w:t>&lt;</w:t>
      </w:r>
      <w:r w:rsidR="00B202BC" w:rsidRPr="005F2975">
        <w:rPr>
          <w:rFonts w:ascii="Times New Roman" w:hAnsi="Times New Roman"/>
          <w:sz w:val="22"/>
          <w:highlight w:val="yellow"/>
          <w:lang w:val="en-GB"/>
        </w:rPr>
        <w:t>insert date and time</w:t>
      </w:r>
      <w:r w:rsidR="00B202BC" w:rsidRPr="007B70EE">
        <w:rPr>
          <w:rFonts w:ascii="Times New Roman" w:hAnsi="Times New Roman"/>
          <w:sz w:val="22"/>
          <w:lang w:val="en-GB"/>
        </w:rPr>
        <w:t>&gt;</w:t>
      </w:r>
      <w:r w:rsidRPr="007B70EE">
        <w:rPr>
          <w:rFonts w:ascii="Times New Roman" w:hAnsi="Times New Roman"/>
          <w:sz w:val="22"/>
          <w:lang w:val="en-GB"/>
        </w:rPr>
        <w:t xml:space="preserve">and the Incoterm applicable shall </w:t>
      </w:r>
      <w:r w:rsidRPr="00A940DC">
        <w:rPr>
          <w:rFonts w:ascii="Times New Roman" w:hAnsi="Times New Roman"/>
          <w:sz w:val="22"/>
          <w:lang w:val="en-GB"/>
        </w:rPr>
        <w:t xml:space="preserve">be </w:t>
      </w:r>
      <w:r w:rsidR="0076436E" w:rsidRPr="008B7B18">
        <w:rPr>
          <w:rFonts w:ascii="Times New Roman" w:hAnsi="Times New Roman"/>
          <w:sz w:val="22"/>
          <w:lang w:val="en-GB"/>
        </w:rPr>
        <w:t>DAP</w:t>
      </w:r>
      <w:r w:rsidR="00E2190B" w:rsidRPr="00A940DC">
        <w:rPr>
          <w:rStyle w:val="FootnoteReference"/>
          <w:rFonts w:ascii="Times New Roman" w:hAnsi="Times New Roman"/>
          <w:sz w:val="22"/>
          <w:lang w:val="en-GB"/>
        </w:rPr>
        <w:footnoteReference w:id="5"/>
      </w:r>
      <w:r w:rsidRPr="00A940DC">
        <w:rPr>
          <w:rFonts w:ascii="Times New Roman" w:hAnsi="Times New Roman"/>
          <w:sz w:val="22"/>
          <w:lang w:val="en-GB"/>
        </w:rPr>
        <w:t xml:space="preserve">. The </w:t>
      </w:r>
      <w:r w:rsidR="00360344" w:rsidRPr="00A940DC">
        <w:rPr>
          <w:rFonts w:ascii="Times New Roman" w:hAnsi="Times New Roman"/>
          <w:sz w:val="22"/>
          <w:lang w:val="en-GB"/>
        </w:rPr>
        <w:t>implementation</w:t>
      </w:r>
      <w:r w:rsidRPr="00A940DC">
        <w:rPr>
          <w:rFonts w:ascii="Times New Roman" w:hAnsi="Times New Roman"/>
          <w:sz w:val="22"/>
          <w:lang w:val="en-GB"/>
        </w:rPr>
        <w:t xml:space="preserve"> period</w:t>
      </w:r>
      <w:r w:rsidR="00387E08">
        <w:rPr>
          <w:rFonts w:ascii="Times New Roman" w:hAnsi="Times New Roman"/>
          <w:sz w:val="22"/>
          <w:lang w:val="en-GB"/>
        </w:rPr>
        <w:t xml:space="preserve"> of tasks</w:t>
      </w:r>
      <w:r w:rsidRPr="00A940DC">
        <w:rPr>
          <w:rFonts w:ascii="Times New Roman" w:hAnsi="Times New Roman"/>
          <w:sz w:val="22"/>
          <w:lang w:val="en-GB"/>
        </w:rPr>
        <w:t xml:space="preserve"> shall run from </w:t>
      </w:r>
      <w:r w:rsidR="00315611">
        <w:rPr>
          <w:rFonts w:ascii="Times New Roman" w:hAnsi="Times New Roman"/>
          <w:sz w:val="22"/>
          <w:lang w:val="en-GB"/>
        </w:rPr>
        <w:t>&lt;</w:t>
      </w:r>
      <w:r w:rsidR="007A0D58"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Specify the date on which implementation of the </w:t>
      </w:r>
      <w:r w:rsidR="007238B1" w:rsidRPr="005F2975">
        <w:rPr>
          <w:rFonts w:ascii="Times New Roman" w:hAnsi="Times New Roman"/>
          <w:sz w:val="22"/>
          <w:szCs w:val="22"/>
          <w:highlight w:val="yellow"/>
          <w:lang w:val="en-GB"/>
        </w:rPr>
        <w:t>tasks</w:t>
      </w:r>
      <w:r w:rsidR="007A0D58"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 is to commence</w:t>
      </w:r>
      <w:r w:rsidR="00315611">
        <w:rPr>
          <w:rFonts w:ascii="Times New Roman" w:hAnsi="Times New Roman"/>
          <w:sz w:val="22"/>
          <w:szCs w:val="22"/>
          <w:lang w:val="en-GB"/>
        </w:rPr>
        <w:t>&gt;</w:t>
      </w:r>
      <w:r w:rsidRPr="00A940DC">
        <w:rPr>
          <w:rFonts w:ascii="Times New Roman" w:hAnsi="Times New Roman"/>
          <w:sz w:val="22"/>
          <w:lang w:val="en-GB"/>
        </w:rPr>
        <w:t xml:space="preserve">to </w:t>
      </w:r>
      <w:r w:rsidR="007A0D58" w:rsidRPr="00A940DC">
        <w:rPr>
          <w:rFonts w:ascii="Times New Roman" w:hAnsi="Times New Roman"/>
          <w:sz w:val="22"/>
          <w:lang w:val="en-GB"/>
        </w:rPr>
        <w:t>&lt;</w:t>
      </w:r>
      <w:r w:rsidR="00073C0E" w:rsidRPr="005F2975">
        <w:rPr>
          <w:rFonts w:ascii="Times New Roman" w:hAnsi="Times New Roman"/>
          <w:sz w:val="22"/>
          <w:highlight w:val="yellow"/>
          <w:lang w:val="en-GB"/>
        </w:rPr>
        <w:t>date for provisional acceptance</w:t>
      </w:r>
      <w:r w:rsidR="007A0D58" w:rsidRPr="00A940DC">
        <w:rPr>
          <w:rFonts w:ascii="Times New Roman" w:hAnsi="Times New Roman"/>
          <w:sz w:val="22"/>
          <w:lang w:val="en-GB"/>
        </w:rPr>
        <w:t>&gt;</w:t>
      </w:r>
      <w:r w:rsidRPr="00A940DC">
        <w:rPr>
          <w:rFonts w:ascii="Times New Roman" w:hAnsi="Times New Roman"/>
          <w:sz w:val="22"/>
          <w:lang w:val="en-GB"/>
        </w:rPr>
        <w:t>.</w:t>
      </w:r>
    </w:p>
    <w:p w:rsidR="004D2FD8" w:rsidRPr="00A940DC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1.2</w:t>
      </w:r>
      <w:r w:rsidRPr="007B70EE">
        <w:rPr>
          <w:rFonts w:ascii="Times New Roman" w:hAnsi="Times New Roman"/>
          <w:sz w:val="22"/>
          <w:lang w:val="en-GB"/>
        </w:rPr>
        <w:tab/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:rsidR="004D2FD8" w:rsidRPr="009B30FB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</w:p>
    <w:p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:rsidR="00D33341" w:rsidRPr="00B83B99" w:rsidRDefault="001B33B6" w:rsidP="00D33341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2"/>
          <w:lang w:val="en-GB"/>
        </w:rPr>
        <w:t>When required, a</w:t>
      </w:r>
      <w:r w:rsidR="00D33341" w:rsidRPr="00B83B99">
        <w:rPr>
          <w:rFonts w:ascii="Times New Roman" w:hAnsi="Times New Roman"/>
          <w:sz w:val="22"/>
          <w:lang w:val="en-GB"/>
        </w:rPr>
        <w:t xml:space="preserve">certificate of origin for the </w:t>
      </w:r>
      <w:r w:rsidR="00D33341">
        <w:rPr>
          <w:rFonts w:ascii="Times New Roman" w:hAnsi="Times New Roman"/>
          <w:sz w:val="22"/>
          <w:lang w:val="en-GB"/>
        </w:rPr>
        <w:t>goods</w:t>
      </w:r>
      <w:r w:rsidR="00D33341" w:rsidRPr="00B83B99">
        <w:rPr>
          <w:rFonts w:ascii="Times New Roman" w:hAnsi="Times New Roman"/>
          <w:sz w:val="22"/>
          <w:lang w:val="en-GB"/>
        </w:rPr>
        <w:t xml:space="preserve"> must be provided by the </w:t>
      </w:r>
      <w:r w:rsidR="00531265">
        <w:rPr>
          <w:rFonts w:ascii="Times New Roman" w:hAnsi="Times New Roman"/>
          <w:sz w:val="22"/>
          <w:lang w:val="en-GB"/>
        </w:rPr>
        <w:t>c</w:t>
      </w:r>
      <w:r w:rsidR="00D33341" w:rsidRPr="00B83B99">
        <w:rPr>
          <w:rFonts w:ascii="Times New Roman" w:hAnsi="Times New Roman"/>
          <w:sz w:val="22"/>
          <w:lang w:val="en-GB"/>
        </w:rPr>
        <w:t xml:space="preserve">ontractor at the latest when it requests provisional acceptance of the </w:t>
      </w:r>
      <w:r w:rsidR="00D33341">
        <w:rPr>
          <w:rFonts w:ascii="Times New Roman" w:hAnsi="Times New Roman"/>
          <w:sz w:val="22"/>
          <w:lang w:val="en-GB"/>
        </w:rPr>
        <w:t>goods</w:t>
      </w:r>
      <w:r w:rsidR="00D33341" w:rsidRPr="00B83B99">
        <w:rPr>
          <w:rFonts w:ascii="Times New Roman" w:hAnsi="Times New Roman"/>
          <w:sz w:val="22"/>
          <w:lang w:val="en-GB"/>
        </w:rPr>
        <w:t>. Failure to comply with this condition may result in the termination of the contract</w:t>
      </w:r>
      <w:r w:rsidR="00CF6FDB" w:rsidRPr="00CF6FDB">
        <w:rPr>
          <w:rFonts w:ascii="Times New Roman" w:hAnsi="Times New Roman"/>
          <w:sz w:val="22"/>
          <w:lang w:val="en-GB"/>
        </w:rPr>
        <w:t>and/or suspension of payment</w:t>
      </w:r>
      <w:r w:rsidR="00D33341" w:rsidRPr="00B83B99">
        <w:rPr>
          <w:rFonts w:ascii="Times New Roman" w:hAnsi="Times New Roman"/>
          <w:sz w:val="22"/>
          <w:lang w:val="en-GB"/>
        </w:rPr>
        <w:t>.</w:t>
      </w:r>
    </w:p>
    <w:p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The total </w:t>
      </w:r>
      <w:r w:rsidR="00922542" w:rsidRPr="007B70EE">
        <w:rPr>
          <w:rFonts w:ascii="Times New Roman" w:hAnsi="Times New Roman"/>
          <w:sz w:val="22"/>
          <w:lang w:val="en-GB"/>
        </w:rPr>
        <w:t xml:space="preserve">maximum </w:t>
      </w:r>
      <w:r w:rsidRPr="007B70EE">
        <w:rPr>
          <w:rFonts w:ascii="Times New Roman" w:hAnsi="Times New Roman"/>
          <w:sz w:val="22"/>
          <w:lang w:val="en-GB"/>
        </w:rPr>
        <w:t xml:space="preserve">contract price shall be </w:t>
      </w:r>
      <w:r w:rsidR="001E684B">
        <w:rPr>
          <w:rFonts w:ascii="Times New Roman" w:hAnsi="Times New Roman"/>
          <w:sz w:val="22"/>
          <w:lang w:val="en-GB"/>
        </w:rPr>
        <w:t>[</w:t>
      </w:r>
      <w:r w:rsidR="001E684B">
        <w:rPr>
          <w:rFonts w:ascii="Times New Roman" w:hAnsi="Times New Roman"/>
          <w:sz w:val="22"/>
          <w:highlight w:val="lightGray"/>
          <w:lang w:val="en-GB"/>
        </w:rPr>
        <w:t>EUR] [&lt;</w:t>
      </w:r>
      <w:r w:rsidR="001E684B" w:rsidRPr="005F2975">
        <w:rPr>
          <w:rFonts w:ascii="Times New Roman" w:hAnsi="Times New Roman"/>
          <w:sz w:val="22"/>
          <w:highlight w:val="yellow"/>
          <w:lang w:val="en-GB"/>
        </w:rPr>
        <w:t xml:space="preserve">ISO code of </w:t>
      </w:r>
      <w:r w:rsidR="001E684B" w:rsidRPr="009A5ADA">
        <w:rPr>
          <w:rFonts w:ascii="Times New Roman" w:hAnsi="Times New Roman"/>
          <w:sz w:val="22"/>
          <w:highlight w:val="yellow"/>
          <w:lang w:val="en-GB"/>
        </w:rPr>
        <w:t>national currency</w:t>
      </w:r>
      <w:r w:rsidR="001E684B">
        <w:rPr>
          <w:rFonts w:ascii="Times New Roman" w:hAnsi="Times New Roman"/>
          <w:sz w:val="22"/>
          <w:highlight w:val="lightGray"/>
          <w:lang w:val="en-GB"/>
        </w:rPr>
        <w:t>&gt;</w:t>
      </w:r>
      <w:r w:rsidR="001E684B" w:rsidRPr="009A5ADA">
        <w:rPr>
          <w:rFonts w:ascii="Times New Roman" w:hAnsi="Times New Roman"/>
          <w:sz w:val="22"/>
          <w:highlight w:val="yellow"/>
          <w:lang w:val="en-GB"/>
        </w:rPr>
        <w:t>only for indirect management</w:t>
      </w:r>
      <w:r w:rsidR="0066086C" w:rsidRPr="0074358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in the following cases: (i) when legal or local constraints exceptionally impose using the national currency; (ii) </w:t>
      </w:r>
      <w:r w:rsidR="009F2264" w:rsidRPr="00A646D3">
        <w:rPr>
          <w:rFonts w:ascii="Times New Roman" w:hAnsi="Times New Roman"/>
          <w:sz w:val="22"/>
          <w:szCs w:val="22"/>
          <w:highlight w:val="yellow"/>
          <w:lang w:val="en-GB"/>
        </w:rPr>
        <w:t>when needed</w:t>
      </w:r>
      <w:r w:rsidR="00013BE7" w:rsidRPr="0074358C">
        <w:rPr>
          <w:rFonts w:ascii="Times New Roman" w:hAnsi="Times New Roman"/>
          <w:highlight w:val="yellow"/>
          <w:lang w:val="en-GB"/>
        </w:rPr>
        <w:t xml:space="preserve">, </w:t>
      </w:r>
      <w:r w:rsidR="0066086C" w:rsidRPr="0074358C">
        <w:rPr>
          <w:rFonts w:ascii="Times New Roman" w:hAnsi="Times New Roman"/>
          <w:sz w:val="22"/>
          <w:szCs w:val="22"/>
          <w:highlight w:val="yellow"/>
          <w:lang w:val="en-GB"/>
        </w:rPr>
        <w:t>for contracts within the imprest component of a programme estimate</w:t>
      </w:r>
      <w:r w:rsidR="001E684B">
        <w:rPr>
          <w:rFonts w:ascii="Times New Roman" w:hAnsi="Times New Roman"/>
          <w:sz w:val="22"/>
          <w:highlight w:val="lightGray"/>
          <w:lang w:val="en-GB"/>
        </w:rPr>
        <w:t>].</w:t>
      </w:r>
      <w:r w:rsidR="00B202BC">
        <w:rPr>
          <w:rFonts w:ascii="Times New Roman" w:hAnsi="Times New Roman"/>
          <w:sz w:val="22"/>
          <w:lang w:val="en-GB"/>
        </w:rPr>
        <w:t>&lt;</w:t>
      </w:r>
      <w:r w:rsidR="00B202BC" w:rsidRPr="005F2975">
        <w:rPr>
          <w:rFonts w:ascii="Times New Roman" w:hAnsi="Times New Roman"/>
          <w:sz w:val="22"/>
          <w:highlight w:val="yellow"/>
          <w:lang w:val="en-GB"/>
        </w:rPr>
        <w:t>insert price</w:t>
      </w:r>
      <w:r w:rsidR="00B202BC">
        <w:rPr>
          <w:rFonts w:ascii="Times New Roman" w:hAnsi="Times New Roman"/>
          <w:sz w:val="22"/>
          <w:lang w:val="en-GB"/>
        </w:rPr>
        <w:t>&gt;</w:t>
      </w:r>
    </w:p>
    <w:p w:rsidR="003A4EB0" w:rsidRPr="00326BE0" w:rsidRDefault="004D2FD8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is made up of the following documents, in order of precedence:</w:t>
      </w:r>
    </w:p>
    <w:p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agreement;</w:t>
      </w:r>
    </w:p>
    <w:p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</w:p>
    <w:p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I);</w:t>
      </w:r>
    </w:p>
    <w:p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063C56" w:rsidRPr="00A940DC">
        <w:rPr>
          <w:rFonts w:ascii="Times New Roman" w:hAnsi="Times New Roman"/>
          <w:sz w:val="22"/>
          <w:lang w:val="en-GB"/>
        </w:rPr>
        <w:t xml:space="preserve"> and minutes from the information meeting/site visit</w:t>
      </w:r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</w:p>
    <w:p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A940DC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o</w:t>
      </w:r>
      <w:r w:rsidRPr="00A940DC">
        <w:rPr>
          <w:rFonts w:ascii="Times New Roman" w:hAnsi="Times New Roman"/>
          <w:sz w:val="22"/>
          <w:lang w:val="en-GB"/>
        </w:rPr>
        <w:t xml:space="preserve">ffer (Annex III </w:t>
      </w:r>
      <w:r w:rsidR="000D24E3" w:rsidRPr="00A940DC">
        <w:rPr>
          <w:rFonts w:ascii="Times New Roman" w:hAnsi="Times New Roman"/>
          <w:sz w:val="22"/>
          <w:lang w:val="en-GB"/>
        </w:rPr>
        <w:t>[</w:t>
      </w:r>
      <w:r>
        <w:rPr>
          <w:rFonts w:ascii="Times New Roman" w:hAnsi="Times New Roman"/>
          <w:sz w:val="22"/>
          <w:highlight w:val="lightGray"/>
          <w:lang w:val="en-GB"/>
        </w:rPr>
        <w:t xml:space="preserve">including clarifications from </w:t>
      </w:r>
      <w:r w:rsidR="000D24E3">
        <w:rPr>
          <w:rFonts w:ascii="Times New Roman" w:hAnsi="Times New Roman"/>
          <w:sz w:val="22"/>
          <w:highlight w:val="lightGray"/>
          <w:lang w:val="en-GB"/>
        </w:rPr>
        <w:t xml:space="preserve">the </w:t>
      </w:r>
      <w:r>
        <w:rPr>
          <w:rFonts w:ascii="Times New Roman" w:hAnsi="Times New Roman"/>
          <w:sz w:val="22"/>
          <w:highlight w:val="lightGray"/>
          <w:lang w:val="en-GB"/>
        </w:rPr>
        <w:t>tenderer provided during tender evaluation</w:t>
      </w:r>
      <w:r w:rsidR="000D24E3">
        <w:rPr>
          <w:rFonts w:ascii="Times New Roman" w:hAnsi="Times New Roman"/>
          <w:sz w:val="22"/>
          <w:highlight w:val="lightGray"/>
          <w:lang w:val="en-GB"/>
        </w:rPr>
        <w:t>]</w:t>
      </w:r>
      <w:r w:rsidR="00B202BC">
        <w:rPr>
          <w:rFonts w:ascii="Times New Roman" w:hAnsi="Times New Roman"/>
          <w:sz w:val="22"/>
          <w:highlight w:val="lightGray"/>
          <w:lang w:val="en-GB"/>
        </w:rPr>
        <w:t>)</w:t>
      </w:r>
      <w:r>
        <w:rPr>
          <w:rFonts w:ascii="Times New Roman" w:hAnsi="Times New Roman"/>
          <w:sz w:val="22"/>
          <w:highlight w:val="lightGray"/>
          <w:lang w:val="en-GB"/>
        </w:rPr>
        <w:t>;</w:t>
      </w:r>
    </w:p>
    <w:p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lastRenderedPageBreak/>
        <w:t>the budget breakdown (Annex</w:t>
      </w:r>
      <w:r w:rsidR="00063C56" w:rsidRPr="00A940DC">
        <w:rPr>
          <w:rFonts w:ascii="Times New Roman" w:hAnsi="Times New Roman"/>
          <w:sz w:val="22"/>
          <w:lang w:val="en-GB"/>
        </w:rPr>
        <w:t xml:space="preserve"> IV</w:t>
      </w:r>
      <w:r w:rsidRPr="00A940DC">
        <w:rPr>
          <w:rFonts w:ascii="Times New Roman" w:hAnsi="Times New Roman"/>
          <w:sz w:val="22"/>
          <w:lang w:val="en-GB"/>
        </w:rPr>
        <w:t>);</w:t>
      </w:r>
    </w:p>
    <w:p w:rsidR="00B80DE8" w:rsidRPr="00A940DC" w:rsidRDefault="00B202BC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[</w:t>
      </w:r>
      <w:r w:rsidR="007C75E0">
        <w:rPr>
          <w:rFonts w:ascii="Times New Roman" w:hAnsi="Times New Roman"/>
          <w:sz w:val="22"/>
          <w:highlight w:val="lightGray"/>
          <w:lang w:val="en-GB"/>
        </w:rPr>
        <w:t xml:space="preserve">specified </w:t>
      </w:r>
      <w:r w:rsidR="00B80DE8">
        <w:rPr>
          <w:rFonts w:ascii="Times New Roman" w:hAnsi="Times New Roman"/>
          <w:sz w:val="22"/>
          <w:highlight w:val="lightGray"/>
          <w:lang w:val="en-GB"/>
        </w:rPr>
        <w:t>forms and other relevant documents</w:t>
      </w:r>
      <w:r w:rsidR="00085CA1">
        <w:rPr>
          <w:rFonts w:ascii="Times New Roman" w:hAnsi="Times New Roman"/>
          <w:sz w:val="22"/>
          <w:highlight w:val="lightGray"/>
          <w:lang w:val="en-GB"/>
        </w:rPr>
        <w:t xml:space="preserve"> (Annex V</w:t>
      </w:r>
      <w:r w:rsidR="00216F0D">
        <w:rPr>
          <w:rFonts w:ascii="Times New Roman" w:hAnsi="Times New Roman"/>
          <w:sz w:val="22"/>
          <w:highlight w:val="lightGray"/>
          <w:lang w:val="en-GB"/>
        </w:rPr>
        <w:t>)</w:t>
      </w:r>
      <w:r>
        <w:rPr>
          <w:rFonts w:ascii="Times New Roman" w:hAnsi="Times New Roman"/>
          <w:sz w:val="22"/>
          <w:lang w:val="en-GB"/>
        </w:rPr>
        <w:t>]</w:t>
      </w:r>
      <w:r w:rsidR="00B80DE8" w:rsidRPr="00A940DC">
        <w:rPr>
          <w:rFonts w:ascii="Times New Roman" w:hAnsi="Times New Roman"/>
          <w:sz w:val="22"/>
          <w:lang w:val="en-GB"/>
        </w:rPr>
        <w:t>;</w:t>
      </w:r>
    </w:p>
    <w:p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:rsidR="00462120" w:rsidRPr="002A03BE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68104F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For the purpose of</w:t>
      </w:r>
      <w:r w:rsidRPr="0068104F">
        <w:rPr>
          <w:rFonts w:ascii="Times New Roman" w:hAnsi="Times New Roman"/>
          <w:sz w:val="22"/>
          <w:szCs w:val="22"/>
          <w:lang w:eastAsia="en-GB"/>
        </w:rPr>
        <w:t xml:space="preserve">Article 44 of the </w:t>
      </w:r>
      <w:r w:rsidRPr="002A03BE">
        <w:rPr>
          <w:rFonts w:ascii="Times New Roman" w:hAnsi="Times New Roman"/>
          <w:sz w:val="22"/>
          <w:szCs w:val="22"/>
        </w:rPr>
        <w:t>general conditions, for the part of the data transferred by the contracting authority to the European Commission:</w:t>
      </w:r>
    </w:p>
    <w:p w:rsidR="00462120" w:rsidRPr="0068104F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2A03BE">
        <w:rPr>
          <w:rFonts w:ascii="Times New Roman" w:hAnsi="Times New Roman"/>
          <w:sz w:val="22"/>
          <w:szCs w:val="22"/>
        </w:rPr>
        <w:t>the head of contracts and finance unit R4 of DG Neighbourhood and Enlargement Negotiations</w:t>
      </w:r>
    </w:p>
    <w:p w:rsidR="00462120" w:rsidRPr="0068104F" w:rsidRDefault="00462120" w:rsidP="0068104F">
      <w:pPr>
        <w:spacing w:before="100" w:beforeAutospacing="1" w:after="100" w:afterAutospacing="1"/>
        <w:jc w:val="both"/>
        <w:rPr>
          <w:rFonts w:ascii="Times New Roman" w:hAnsi="Times New Roman"/>
          <w:color w:val="0563C1"/>
          <w:sz w:val="22"/>
          <w:szCs w:val="22"/>
          <w:u w:val="single"/>
        </w:rPr>
      </w:pPr>
      <w:r w:rsidRPr="0068104F">
        <w:rPr>
          <w:rFonts w:ascii="Times New Roman" w:hAnsi="Times New Roman"/>
          <w:sz w:val="22"/>
          <w:szCs w:val="22"/>
        </w:rPr>
        <w:t xml:space="preserve">(b) </w:t>
      </w:r>
      <w:r w:rsidRPr="0068104F">
        <w:rPr>
          <w:rFonts w:ascii="Times New Roman" w:hAnsi="Times New Roman"/>
          <w:sz w:val="22"/>
          <w:szCs w:val="22"/>
          <w:lang w:eastAsia="en-GB"/>
        </w:rPr>
        <w:t>the data protection notice is available at</w:t>
      </w:r>
      <w:hyperlink r:id="rId11" w:history="1">
        <w:r w:rsidRPr="0068104F">
          <w:rPr>
            <w:rStyle w:val="Hyperlink"/>
            <w:rFonts w:ascii="Times New Roman" w:hAnsi="Times New Roman"/>
            <w:sz w:val="22"/>
            <w:szCs w:val="22"/>
          </w:rPr>
          <w:t>http://ec.europa.eu/europeaid/prag/annexes.do?chapterTitleCode=A</w:t>
        </w:r>
      </w:hyperlink>
      <w:r w:rsidRPr="0068104F">
        <w:rPr>
          <w:rStyle w:val="Hyperlink"/>
          <w:rFonts w:ascii="Times New Roman" w:hAnsi="Times New Roman"/>
          <w:sz w:val="22"/>
          <w:szCs w:val="22"/>
        </w:rPr>
        <w:t xml:space="preserve">. </w:t>
      </w:r>
    </w:p>
    <w:p w:rsidR="007A4C4D" w:rsidRPr="00462120" w:rsidRDefault="007A4C4D" w:rsidP="00764FC7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:rsidR="005B03BC" w:rsidRPr="005B03BC" w:rsidRDefault="005B03BC" w:rsidP="00764FC7">
      <w:pPr>
        <w:jc w:val="both"/>
        <w:rPr>
          <w:rFonts w:ascii="Times New Roman" w:hAnsi="Times New Roman"/>
          <w:sz w:val="22"/>
          <w:lang w:val="en-GB"/>
        </w:rPr>
      </w:pPr>
      <w:r w:rsidRPr="000D4DE7">
        <w:rPr>
          <w:rFonts w:ascii="Times New Roman" w:hAnsi="Times New Roman"/>
          <w:sz w:val="22"/>
          <w:szCs w:val="22"/>
          <w:lang w:val="en-GB"/>
        </w:rPr>
        <w:t xml:space="preserve">Done in English in </w:t>
      </w:r>
      <w:r w:rsidR="00B202BC" w:rsidRPr="002A03BE">
        <w:rPr>
          <w:rFonts w:ascii="Times New Roman" w:hAnsi="Times New Roman"/>
          <w:sz w:val="22"/>
          <w:szCs w:val="22"/>
          <w:lang w:val="en-GB"/>
        </w:rPr>
        <w:t>t</w:t>
      </w:r>
      <w:r w:rsidR="00227A05" w:rsidRPr="002A03BE">
        <w:rPr>
          <w:rFonts w:ascii="Times New Roman" w:hAnsi="Times New Roman"/>
          <w:sz w:val="22"/>
          <w:szCs w:val="22"/>
          <w:lang w:val="en-GB"/>
        </w:rPr>
        <w:t xml:space="preserve">hree </w:t>
      </w:r>
      <w:r w:rsidRPr="002A03BE">
        <w:rPr>
          <w:rFonts w:ascii="Times New Roman" w:hAnsi="Times New Roman"/>
          <w:sz w:val="22"/>
          <w:szCs w:val="22"/>
          <w:lang w:val="en-GB"/>
        </w:rPr>
        <w:t xml:space="preserve">originals, </w:t>
      </w:r>
      <w:r w:rsidR="002A03BE" w:rsidRPr="002A03BE">
        <w:rPr>
          <w:rFonts w:ascii="Times New Roman" w:hAnsi="Times New Roman"/>
          <w:sz w:val="22"/>
          <w:szCs w:val="22"/>
          <w:lang w:val="en-GB"/>
        </w:rPr>
        <w:t>two</w:t>
      </w:r>
      <w:r w:rsidRPr="002A03BE">
        <w:rPr>
          <w:rFonts w:ascii="Times New Roman" w:hAnsi="Times New Roman"/>
          <w:sz w:val="22"/>
          <w:lang w:val="en-GB"/>
        </w:rPr>
        <w:t xml:space="preserve"> original</w:t>
      </w:r>
      <w:r w:rsidR="002A03BE" w:rsidRPr="002A03BE">
        <w:rPr>
          <w:rFonts w:ascii="Times New Roman" w:hAnsi="Times New Roman"/>
          <w:sz w:val="22"/>
          <w:lang w:val="en-GB"/>
        </w:rPr>
        <w:t>s</w:t>
      </w:r>
      <w:r w:rsidRPr="002A03BE">
        <w:rPr>
          <w:rFonts w:ascii="Times New Roman" w:hAnsi="Times New Roman"/>
          <w:sz w:val="22"/>
          <w:lang w:val="en-GB"/>
        </w:rPr>
        <w:t xml:space="preserve"> being for the </w:t>
      </w:r>
      <w:r w:rsidR="00531265" w:rsidRPr="002A03BE">
        <w:rPr>
          <w:rFonts w:ascii="Times New Roman" w:hAnsi="Times New Roman"/>
          <w:sz w:val="22"/>
          <w:lang w:val="en-GB"/>
        </w:rPr>
        <w:t>c</w:t>
      </w:r>
      <w:r w:rsidRPr="002A03BE">
        <w:rPr>
          <w:rFonts w:ascii="Times New Roman" w:hAnsi="Times New Roman"/>
          <w:sz w:val="22"/>
          <w:lang w:val="en-GB"/>
        </w:rPr>
        <w:t xml:space="preserve">ontracting </w:t>
      </w:r>
      <w:r w:rsidR="00531265" w:rsidRPr="002A03BE">
        <w:rPr>
          <w:rFonts w:ascii="Times New Roman" w:hAnsi="Times New Roman"/>
          <w:sz w:val="22"/>
          <w:lang w:val="en-GB"/>
        </w:rPr>
        <w:t>a</w:t>
      </w:r>
      <w:r w:rsidRPr="002A03BE">
        <w:rPr>
          <w:rFonts w:ascii="Times New Roman" w:hAnsi="Times New Roman"/>
          <w:sz w:val="22"/>
          <w:lang w:val="en-GB"/>
        </w:rPr>
        <w:t>uthority,</w:t>
      </w:r>
      <w:r w:rsidRPr="005B03BC">
        <w:rPr>
          <w:rFonts w:ascii="Times New Roman" w:hAnsi="Times New Roman"/>
          <w:sz w:val="22"/>
          <w:lang w:val="en-GB"/>
        </w:rPr>
        <w:t xml:space="preserve"> and one original being for the </w:t>
      </w:r>
      <w:r w:rsidR="00531265">
        <w:rPr>
          <w:rFonts w:ascii="Times New Roman" w:hAnsi="Times New Roman"/>
          <w:sz w:val="22"/>
          <w:lang w:val="en-GB"/>
        </w:rPr>
        <w:t>c</w:t>
      </w:r>
      <w:r w:rsidR="002D47E8">
        <w:rPr>
          <w:rFonts w:ascii="Times New Roman" w:hAnsi="Times New Roman"/>
          <w:sz w:val="22"/>
          <w:lang w:val="en-GB"/>
        </w:rPr>
        <w:t>ontractor</w:t>
      </w:r>
      <w:r w:rsidRPr="005B03BC">
        <w:rPr>
          <w:rFonts w:ascii="Times New Roman" w:hAnsi="Times New Roman"/>
          <w:sz w:val="22"/>
          <w:lang w:val="en-GB"/>
        </w:rPr>
        <w:t>.</w:t>
      </w:r>
    </w:p>
    <w:p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268"/>
        <w:gridCol w:w="2126"/>
        <w:gridCol w:w="2232"/>
      </w:tblGrid>
      <w:tr w:rsidR="004D2FD8" w:rsidRPr="007B70EE" w:rsidTr="00514BE0">
        <w:trPr>
          <w:trHeight w:val="520"/>
        </w:trPr>
        <w:tc>
          <w:tcPr>
            <w:tcW w:w="4253" w:type="dxa"/>
            <w:gridSpan w:val="2"/>
          </w:tcPr>
          <w:p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4358" w:type="dxa"/>
            <w:gridSpan w:val="2"/>
          </w:tcPr>
          <w:p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4D2FD8" w:rsidRPr="007B70EE" w:rsidTr="00514BE0">
        <w:trPr>
          <w:cantSplit/>
          <w:trHeight w:val="555"/>
        </w:trPr>
        <w:tc>
          <w:tcPr>
            <w:tcW w:w="1985" w:type="dxa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32" w:type="dxa"/>
          </w:tcPr>
          <w:p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:rsidTr="00514BE0">
        <w:trPr>
          <w:cantSplit/>
          <w:trHeight w:val="577"/>
        </w:trPr>
        <w:tc>
          <w:tcPr>
            <w:tcW w:w="1985" w:type="dxa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68" w:type="dxa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32" w:type="dxa"/>
          </w:tcPr>
          <w:p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:rsidTr="00514BE0">
        <w:trPr>
          <w:cantSplit/>
          <w:trHeight w:val="878"/>
        </w:trPr>
        <w:tc>
          <w:tcPr>
            <w:tcW w:w="1985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AC2600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  <w:p w:rsidR="00AC2600" w:rsidRPr="0023068A" w:rsidRDefault="00AC2600" w:rsidP="0023068A">
            <w:pPr>
              <w:rPr>
                <w:lang w:val="en-GB"/>
              </w:rPr>
            </w:pPr>
          </w:p>
          <w:p w:rsidR="00AC2600" w:rsidRPr="0023068A" w:rsidRDefault="00AC2600" w:rsidP="0023068A">
            <w:pPr>
              <w:rPr>
                <w:lang w:val="en-GB"/>
              </w:rPr>
            </w:pPr>
          </w:p>
          <w:p w:rsidR="004D2FD8" w:rsidRPr="0023068A" w:rsidRDefault="004D2FD8" w:rsidP="0023068A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32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:rsidTr="00514BE0">
        <w:trPr>
          <w:cantSplit/>
          <w:trHeight w:val="428"/>
        </w:trPr>
        <w:tc>
          <w:tcPr>
            <w:tcW w:w="1985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AC2600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  <w:p w:rsidR="00AC2600" w:rsidRPr="0023068A" w:rsidRDefault="00AC2600" w:rsidP="0023068A">
            <w:pPr>
              <w:rPr>
                <w:lang w:val="en-GB"/>
              </w:rPr>
            </w:pPr>
          </w:p>
          <w:p w:rsidR="004D2FD8" w:rsidRPr="0023068A" w:rsidRDefault="004D2FD8" w:rsidP="0023068A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32" w:type="dxa"/>
          </w:tcPr>
          <w:p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4D2FD8" w:rsidRPr="007B70EE" w:rsidRDefault="004D2FD8" w:rsidP="000076DF">
      <w:pPr>
        <w:ind w:left="567"/>
        <w:rPr>
          <w:lang w:val="en-GB"/>
        </w:rPr>
      </w:pPr>
    </w:p>
    <w:sectPr w:rsidR="004D2FD8" w:rsidRPr="007B70EE" w:rsidSect="002366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26" w:rsidRDefault="00283426">
      <w:r>
        <w:separator/>
      </w:r>
    </w:p>
    <w:p w:rsidR="00283426" w:rsidRDefault="00283426"/>
  </w:endnote>
  <w:endnote w:type="continuationSeparator" w:id="1">
    <w:p w:rsidR="00283426" w:rsidRDefault="00283426">
      <w:r>
        <w:continuationSeparator/>
      </w:r>
    </w:p>
    <w:p w:rsidR="00283426" w:rsidRDefault="002834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E9" w:rsidRDefault="00686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E0" w:rsidRPr="0076436E" w:rsidRDefault="00AC2600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31D69">
      <w:rPr>
        <w:rFonts w:ascii="Times New Roman" w:hAnsi="Times New Roman"/>
        <w:b/>
        <w:sz w:val="18"/>
        <w:lang w:val="en-GB"/>
      </w:rPr>
      <w:t>.1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857F3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857F3" w:rsidRPr="0076436E">
      <w:rPr>
        <w:rFonts w:ascii="Times New Roman" w:hAnsi="Times New Roman"/>
        <w:sz w:val="18"/>
        <w:szCs w:val="18"/>
      </w:rPr>
      <w:fldChar w:fldCharType="separate"/>
    </w:r>
    <w:r w:rsidR="000739F0">
      <w:rPr>
        <w:rFonts w:ascii="Times New Roman" w:hAnsi="Times New Roman"/>
        <w:noProof/>
        <w:sz w:val="18"/>
        <w:szCs w:val="18"/>
        <w:lang w:val="en-GB"/>
      </w:rPr>
      <w:t>4</w:t>
    </w:r>
    <w:r w:rsidR="00E857F3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E857F3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857F3" w:rsidRPr="0076436E">
      <w:rPr>
        <w:rFonts w:ascii="Times New Roman" w:hAnsi="Times New Roman"/>
        <w:sz w:val="18"/>
        <w:szCs w:val="18"/>
      </w:rPr>
      <w:fldChar w:fldCharType="separate"/>
    </w:r>
    <w:r w:rsidR="000739F0">
      <w:rPr>
        <w:rFonts w:ascii="Times New Roman" w:hAnsi="Times New Roman"/>
        <w:noProof/>
        <w:sz w:val="18"/>
        <w:szCs w:val="18"/>
        <w:lang w:val="en-GB"/>
      </w:rPr>
      <w:t>4</w:t>
    </w:r>
    <w:r w:rsidR="00E857F3" w:rsidRPr="0076436E">
      <w:rPr>
        <w:rFonts w:ascii="Times New Roman" w:hAnsi="Times New Roman"/>
        <w:sz w:val="18"/>
        <w:szCs w:val="18"/>
      </w:rPr>
      <w:fldChar w:fldCharType="end"/>
    </w:r>
  </w:p>
  <w:p w:rsidR="00326BE0" w:rsidRPr="00560327" w:rsidRDefault="00E857F3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8E702C">
      <w:rPr>
        <w:rFonts w:ascii="Times New Roman" w:hAnsi="Times New Roman"/>
        <w:sz w:val="18"/>
        <w:szCs w:val="18"/>
      </w:rPr>
      <w:fldChar w:fldCharType="begin"/>
    </w:r>
    <w:r w:rsidR="00326BE0" w:rsidRPr="0056032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E702C">
      <w:rPr>
        <w:rFonts w:ascii="Times New Roman" w:hAnsi="Times New Roman"/>
        <w:sz w:val="18"/>
        <w:szCs w:val="18"/>
      </w:rPr>
      <w:fldChar w:fldCharType="separate"/>
    </w:r>
    <w:r w:rsidR="006862E9">
      <w:rPr>
        <w:rFonts w:ascii="Times New Roman" w:hAnsi="Times New Roman"/>
        <w:noProof/>
        <w:sz w:val="18"/>
        <w:szCs w:val="18"/>
        <w:lang w:val="en-GB"/>
      </w:rPr>
      <w:t>c4c_contract_en</w:t>
    </w:r>
    <w:r w:rsidRPr="008E702C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 w:rsidR="00E857F3">
      <w:rPr>
        <w:sz w:val="16"/>
      </w:rPr>
      <w:fldChar w:fldCharType="begin"/>
    </w:r>
    <w:r>
      <w:rPr>
        <w:sz w:val="16"/>
      </w:rPr>
      <w:instrText xml:space="preserve"> PAGE </w:instrText>
    </w:r>
    <w:r w:rsidR="00E857F3">
      <w:rPr>
        <w:sz w:val="16"/>
      </w:rPr>
      <w:fldChar w:fldCharType="separate"/>
    </w:r>
    <w:r>
      <w:rPr>
        <w:noProof/>
        <w:sz w:val="16"/>
      </w:rPr>
      <w:t>59</w:t>
    </w:r>
    <w:r w:rsidR="00E857F3">
      <w:rPr>
        <w:sz w:val="16"/>
      </w:rPr>
      <w:fldChar w:fldCharType="end"/>
    </w:r>
  </w:p>
  <w:p w:rsidR="00326BE0" w:rsidRDefault="00326B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26" w:rsidRDefault="00283426" w:rsidP="008056C4">
      <w:pPr>
        <w:spacing w:before="0" w:after="0"/>
      </w:pPr>
      <w:r>
        <w:separator/>
      </w:r>
    </w:p>
  </w:footnote>
  <w:footnote w:type="continuationSeparator" w:id="1">
    <w:p w:rsidR="00283426" w:rsidRDefault="00283426">
      <w:r>
        <w:continuationSeparator/>
      </w:r>
    </w:p>
    <w:p w:rsidR="00283426" w:rsidRDefault="00283426"/>
  </w:footnote>
  <w:footnote w:id="2">
    <w:p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Pr="00571A21">
        <w:rPr>
          <w:lang w:val="en-GB"/>
        </w:rPr>
        <w:t>Where the contracting party is an individual.</w:t>
      </w:r>
    </w:p>
  </w:footnote>
  <w:footnote w:id="3">
    <w:p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4">
    <w:p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Pr="00571A21">
        <w:rPr>
          <w:lang w:val="en-GB"/>
        </w:rPr>
        <w:t>Except where the contracting party is not VAT registered.</w:t>
      </w:r>
    </w:p>
  </w:footnote>
  <w:footnote w:id="5">
    <w:p w:rsidR="00326BE0" w:rsidRPr="00C675D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764FC7" w:rsidRPr="00C675D1">
        <w:rPr>
          <w:lang w:val="en-GB"/>
        </w:rPr>
        <w:tab/>
      </w:r>
      <w:r w:rsidR="0076436E" w:rsidRPr="002A03BE">
        <w:rPr>
          <w:lang w:val="en-GB"/>
        </w:rPr>
        <w:t>DAP (Delivered At Place)</w:t>
      </w:r>
      <w:r w:rsidRPr="00C675D1">
        <w:rPr>
          <w:lang w:val="en-GB"/>
        </w:rPr>
        <w:t>- Incoterms 20</w:t>
      </w:r>
      <w:r w:rsidR="00A05FAD">
        <w:rPr>
          <w:lang w:val="en-GB"/>
        </w:rPr>
        <w:t>2</w:t>
      </w:r>
      <w:r w:rsidRPr="00C675D1">
        <w:rPr>
          <w:lang w:val="en-GB"/>
        </w:rPr>
        <w:t xml:space="preserve">0 International Chamber of Commerce -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E9" w:rsidRDefault="006862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00" w:rsidRDefault="00353B2B">
    <w:pPr>
      <w:pStyle w:val="Header"/>
    </w:pPr>
    <w:r w:rsidRPr="006862E9">
      <w:rPr>
        <w:b/>
        <w:noProof/>
        <w:snapToGrid/>
        <w:lang w:val="mk-MK" w:eastAsia="mk-M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123825</wp:posOffset>
          </wp:positionV>
          <wp:extent cx="847725" cy="809625"/>
          <wp:effectExtent l="19050" t="0" r="9525" b="0"/>
          <wp:wrapNone/>
          <wp:docPr id="3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962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Pr="006862E9">
      <w:rPr>
        <w:b/>
      </w:rPr>
      <w:t xml:space="preserve">      </w:t>
    </w:r>
    <w:r w:rsidRPr="006862E9">
      <w:rPr>
        <w:noProof/>
        <w:snapToGrid/>
        <w:lang w:val="mk-MK" w:eastAsia="mk-MK"/>
      </w:rPr>
      <w:t xml:space="preserve">                                                                                 </w:t>
    </w:r>
    <w:r>
      <w:rPr>
        <w:noProof/>
        <w:snapToGrid/>
        <w:lang w:val="mk-MK" w:eastAsia="mk-MK"/>
      </w:rPr>
      <w:drawing>
        <wp:inline distT="0" distB="0" distL="0" distR="0">
          <wp:extent cx="2457450" cy="9048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E9" w:rsidRDefault="006862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8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2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21"/>
  </w:num>
  <w:num w:numId="9">
    <w:abstractNumId w:val="40"/>
  </w:num>
  <w:num w:numId="10">
    <w:abstractNumId w:val="10"/>
  </w:num>
  <w:num w:numId="11">
    <w:abstractNumId w:val="11"/>
  </w:num>
  <w:num w:numId="12">
    <w:abstractNumId w:val="12"/>
  </w:num>
  <w:num w:numId="13">
    <w:abstractNumId w:val="25"/>
  </w:num>
  <w:num w:numId="14">
    <w:abstractNumId w:val="30"/>
  </w:num>
  <w:num w:numId="15">
    <w:abstractNumId w:val="35"/>
  </w:num>
  <w:num w:numId="16">
    <w:abstractNumId w:val="8"/>
  </w:num>
  <w:num w:numId="17">
    <w:abstractNumId w:val="20"/>
  </w:num>
  <w:num w:numId="18">
    <w:abstractNumId w:val="24"/>
  </w:num>
  <w:num w:numId="19">
    <w:abstractNumId w:val="29"/>
  </w:num>
  <w:num w:numId="20">
    <w:abstractNumId w:val="9"/>
  </w:num>
  <w:num w:numId="21">
    <w:abstractNumId w:val="23"/>
  </w:num>
  <w:num w:numId="22">
    <w:abstractNumId w:val="13"/>
  </w:num>
  <w:num w:numId="23">
    <w:abstractNumId w:val="15"/>
  </w:num>
  <w:num w:numId="24">
    <w:abstractNumId w:val="32"/>
  </w:num>
  <w:num w:numId="25">
    <w:abstractNumId w:val="19"/>
  </w:num>
  <w:num w:numId="26">
    <w:abstractNumId w:val="17"/>
  </w:num>
  <w:num w:numId="27">
    <w:abstractNumId w:val="36"/>
  </w:num>
  <w:num w:numId="28">
    <w:abstractNumId w:val="37"/>
  </w:num>
  <w:num w:numId="29">
    <w:abstractNumId w:val="2"/>
  </w:num>
  <w:num w:numId="30">
    <w:abstractNumId w:val="31"/>
  </w:num>
  <w:num w:numId="31">
    <w:abstractNumId w:val="27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8"/>
  </w:num>
  <w:num w:numId="37">
    <w:abstractNumId w:val="39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38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23C3"/>
    <w:rsid w:val="00056EAA"/>
    <w:rsid w:val="00063C56"/>
    <w:rsid w:val="00063D92"/>
    <w:rsid w:val="000714BB"/>
    <w:rsid w:val="000739F0"/>
    <w:rsid w:val="00073C0E"/>
    <w:rsid w:val="00080940"/>
    <w:rsid w:val="00085221"/>
    <w:rsid w:val="00085CA1"/>
    <w:rsid w:val="00087F35"/>
    <w:rsid w:val="0009286D"/>
    <w:rsid w:val="000A7A2C"/>
    <w:rsid w:val="000B1236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331FB"/>
    <w:rsid w:val="0014659F"/>
    <w:rsid w:val="00150767"/>
    <w:rsid w:val="001536B3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B1A48"/>
    <w:rsid w:val="001B33B6"/>
    <w:rsid w:val="001B5454"/>
    <w:rsid w:val="001D0532"/>
    <w:rsid w:val="001D1E38"/>
    <w:rsid w:val="001D7174"/>
    <w:rsid w:val="001E3062"/>
    <w:rsid w:val="001E4648"/>
    <w:rsid w:val="001E684B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068A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426"/>
    <w:rsid w:val="0028364A"/>
    <w:rsid w:val="00290249"/>
    <w:rsid w:val="00294190"/>
    <w:rsid w:val="00296FAC"/>
    <w:rsid w:val="002A0041"/>
    <w:rsid w:val="002A03BE"/>
    <w:rsid w:val="002B589B"/>
    <w:rsid w:val="002B6401"/>
    <w:rsid w:val="002C00DD"/>
    <w:rsid w:val="002C649A"/>
    <w:rsid w:val="002C6DD9"/>
    <w:rsid w:val="002D2FC0"/>
    <w:rsid w:val="002D47E8"/>
    <w:rsid w:val="002F1222"/>
    <w:rsid w:val="002F33C5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3B2B"/>
    <w:rsid w:val="003555A4"/>
    <w:rsid w:val="003573DC"/>
    <w:rsid w:val="003578BF"/>
    <w:rsid w:val="00360344"/>
    <w:rsid w:val="003613D2"/>
    <w:rsid w:val="00371851"/>
    <w:rsid w:val="00371F01"/>
    <w:rsid w:val="003721AD"/>
    <w:rsid w:val="00384BAB"/>
    <w:rsid w:val="00387C56"/>
    <w:rsid w:val="00387E08"/>
    <w:rsid w:val="00390DB0"/>
    <w:rsid w:val="0039401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20666"/>
    <w:rsid w:val="004300D4"/>
    <w:rsid w:val="004316F0"/>
    <w:rsid w:val="00432DF1"/>
    <w:rsid w:val="004554CB"/>
    <w:rsid w:val="00462120"/>
    <w:rsid w:val="00466C35"/>
    <w:rsid w:val="00467B76"/>
    <w:rsid w:val="004775D2"/>
    <w:rsid w:val="00481845"/>
    <w:rsid w:val="00483E26"/>
    <w:rsid w:val="00484AB2"/>
    <w:rsid w:val="00486DD1"/>
    <w:rsid w:val="004963DB"/>
    <w:rsid w:val="00497BFC"/>
    <w:rsid w:val="004A7ED9"/>
    <w:rsid w:val="004B0424"/>
    <w:rsid w:val="004B740F"/>
    <w:rsid w:val="004C35B5"/>
    <w:rsid w:val="004D2FD8"/>
    <w:rsid w:val="004E14D4"/>
    <w:rsid w:val="004E76E4"/>
    <w:rsid w:val="004F1F8C"/>
    <w:rsid w:val="004F5C57"/>
    <w:rsid w:val="00501FF0"/>
    <w:rsid w:val="00507F82"/>
    <w:rsid w:val="00514BE0"/>
    <w:rsid w:val="00525100"/>
    <w:rsid w:val="00531265"/>
    <w:rsid w:val="005355FD"/>
    <w:rsid w:val="00535826"/>
    <w:rsid w:val="00536B4A"/>
    <w:rsid w:val="00540931"/>
    <w:rsid w:val="00546D59"/>
    <w:rsid w:val="00546FB0"/>
    <w:rsid w:val="00552705"/>
    <w:rsid w:val="00560327"/>
    <w:rsid w:val="0056438D"/>
    <w:rsid w:val="00571A21"/>
    <w:rsid w:val="00575CB0"/>
    <w:rsid w:val="00587B3A"/>
    <w:rsid w:val="00591F23"/>
    <w:rsid w:val="00593550"/>
    <w:rsid w:val="00594CAA"/>
    <w:rsid w:val="00597DE2"/>
    <w:rsid w:val="005B03BC"/>
    <w:rsid w:val="005B2018"/>
    <w:rsid w:val="005C0EA1"/>
    <w:rsid w:val="005D2554"/>
    <w:rsid w:val="005F2975"/>
    <w:rsid w:val="005F3C51"/>
    <w:rsid w:val="005F62D0"/>
    <w:rsid w:val="0061160A"/>
    <w:rsid w:val="00614D5B"/>
    <w:rsid w:val="00623B00"/>
    <w:rsid w:val="00627EBD"/>
    <w:rsid w:val="006311FE"/>
    <w:rsid w:val="00633829"/>
    <w:rsid w:val="006408AC"/>
    <w:rsid w:val="0066086C"/>
    <w:rsid w:val="006639E2"/>
    <w:rsid w:val="0066519D"/>
    <w:rsid w:val="00667C1A"/>
    <w:rsid w:val="00677500"/>
    <w:rsid w:val="0068104F"/>
    <w:rsid w:val="0068247E"/>
    <w:rsid w:val="006862E9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56FD"/>
    <w:rsid w:val="006E6880"/>
    <w:rsid w:val="006F5A0D"/>
    <w:rsid w:val="006F73F2"/>
    <w:rsid w:val="00711C72"/>
    <w:rsid w:val="007238B1"/>
    <w:rsid w:val="00731264"/>
    <w:rsid w:val="0073285E"/>
    <w:rsid w:val="0073450F"/>
    <w:rsid w:val="00734E70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513C"/>
    <w:rsid w:val="007F7A3B"/>
    <w:rsid w:val="00803048"/>
    <w:rsid w:val="008056C4"/>
    <w:rsid w:val="00806CE0"/>
    <w:rsid w:val="008070E5"/>
    <w:rsid w:val="00811F58"/>
    <w:rsid w:val="00813732"/>
    <w:rsid w:val="008422D4"/>
    <w:rsid w:val="008517AF"/>
    <w:rsid w:val="00853F9D"/>
    <w:rsid w:val="0085667F"/>
    <w:rsid w:val="008617F3"/>
    <w:rsid w:val="00862142"/>
    <w:rsid w:val="008808CB"/>
    <w:rsid w:val="008859E6"/>
    <w:rsid w:val="008A077E"/>
    <w:rsid w:val="008A39B7"/>
    <w:rsid w:val="008B1768"/>
    <w:rsid w:val="008B465B"/>
    <w:rsid w:val="008B7B18"/>
    <w:rsid w:val="008C1101"/>
    <w:rsid w:val="008E40E2"/>
    <w:rsid w:val="008E702C"/>
    <w:rsid w:val="008F05AD"/>
    <w:rsid w:val="008F7C5F"/>
    <w:rsid w:val="0090159D"/>
    <w:rsid w:val="0091410D"/>
    <w:rsid w:val="00915891"/>
    <w:rsid w:val="00920A51"/>
    <w:rsid w:val="00922542"/>
    <w:rsid w:val="00930933"/>
    <w:rsid w:val="00934329"/>
    <w:rsid w:val="0093582A"/>
    <w:rsid w:val="0094670B"/>
    <w:rsid w:val="00963A3F"/>
    <w:rsid w:val="00965F8A"/>
    <w:rsid w:val="00980A42"/>
    <w:rsid w:val="009910F7"/>
    <w:rsid w:val="009976B3"/>
    <w:rsid w:val="009A3792"/>
    <w:rsid w:val="009A635C"/>
    <w:rsid w:val="009B0CF1"/>
    <w:rsid w:val="009B2F1F"/>
    <w:rsid w:val="009B30FB"/>
    <w:rsid w:val="009B422E"/>
    <w:rsid w:val="009B4D6F"/>
    <w:rsid w:val="009C0E86"/>
    <w:rsid w:val="009C72FB"/>
    <w:rsid w:val="009C76A8"/>
    <w:rsid w:val="009D2938"/>
    <w:rsid w:val="009D69B8"/>
    <w:rsid w:val="009E6BB7"/>
    <w:rsid w:val="009F2264"/>
    <w:rsid w:val="009F2D09"/>
    <w:rsid w:val="009F63A1"/>
    <w:rsid w:val="00A018D1"/>
    <w:rsid w:val="00A039CA"/>
    <w:rsid w:val="00A05FAD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40DC"/>
    <w:rsid w:val="00AA24A4"/>
    <w:rsid w:val="00AA3D4D"/>
    <w:rsid w:val="00AB29A9"/>
    <w:rsid w:val="00AB4397"/>
    <w:rsid w:val="00AB471B"/>
    <w:rsid w:val="00AB66A5"/>
    <w:rsid w:val="00AB6D2D"/>
    <w:rsid w:val="00AC2600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77E4"/>
    <w:rsid w:val="00B3168E"/>
    <w:rsid w:val="00B31D69"/>
    <w:rsid w:val="00B44DC5"/>
    <w:rsid w:val="00B4772C"/>
    <w:rsid w:val="00B53C5E"/>
    <w:rsid w:val="00B56D63"/>
    <w:rsid w:val="00B57CFA"/>
    <w:rsid w:val="00B603DB"/>
    <w:rsid w:val="00B63280"/>
    <w:rsid w:val="00B67AFA"/>
    <w:rsid w:val="00B70C0E"/>
    <w:rsid w:val="00B74C20"/>
    <w:rsid w:val="00B77D21"/>
    <w:rsid w:val="00B80DE8"/>
    <w:rsid w:val="00B82CAD"/>
    <w:rsid w:val="00B83B99"/>
    <w:rsid w:val="00B90C14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201F"/>
    <w:rsid w:val="00BD3371"/>
    <w:rsid w:val="00C0433C"/>
    <w:rsid w:val="00C12AF0"/>
    <w:rsid w:val="00C13C29"/>
    <w:rsid w:val="00C17310"/>
    <w:rsid w:val="00C302E1"/>
    <w:rsid w:val="00C309F5"/>
    <w:rsid w:val="00C316D6"/>
    <w:rsid w:val="00C3235B"/>
    <w:rsid w:val="00C34E40"/>
    <w:rsid w:val="00C5182F"/>
    <w:rsid w:val="00C56125"/>
    <w:rsid w:val="00C61312"/>
    <w:rsid w:val="00C62ACA"/>
    <w:rsid w:val="00C675D1"/>
    <w:rsid w:val="00C715B2"/>
    <w:rsid w:val="00C720C8"/>
    <w:rsid w:val="00C75CCE"/>
    <w:rsid w:val="00C76F63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F33C6"/>
    <w:rsid w:val="00CF44E9"/>
    <w:rsid w:val="00CF6CFA"/>
    <w:rsid w:val="00CF6FDB"/>
    <w:rsid w:val="00D24893"/>
    <w:rsid w:val="00D31444"/>
    <w:rsid w:val="00D33341"/>
    <w:rsid w:val="00D3521E"/>
    <w:rsid w:val="00D43612"/>
    <w:rsid w:val="00D5158D"/>
    <w:rsid w:val="00D52CBF"/>
    <w:rsid w:val="00D576CA"/>
    <w:rsid w:val="00D60098"/>
    <w:rsid w:val="00D61D90"/>
    <w:rsid w:val="00D66F04"/>
    <w:rsid w:val="00D75213"/>
    <w:rsid w:val="00D7644B"/>
    <w:rsid w:val="00D83D1B"/>
    <w:rsid w:val="00D979C6"/>
    <w:rsid w:val="00DA4AB8"/>
    <w:rsid w:val="00DB0C2F"/>
    <w:rsid w:val="00DC45BC"/>
    <w:rsid w:val="00DC50E2"/>
    <w:rsid w:val="00DC54A0"/>
    <w:rsid w:val="00DC6C9C"/>
    <w:rsid w:val="00DD0624"/>
    <w:rsid w:val="00DF687C"/>
    <w:rsid w:val="00DF7327"/>
    <w:rsid w:val="00E02426"/>
    <w:rsid w:val="00E13CDE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923"/>
    <w:rsid w:val="00E665B9"/>
    <w:rsid w:val="00E730A5"/>
    <w:rsid w:val="00E811F3"/>
    <w:rsid w:val="00E857F3"/>
    <w:rsid w:val="00E85F91"/>
    <w:rsid w:val="00E8632B"/>
    <w:rsid w:val="00E90EDC"/>
    <w:rsid w:val="00E916B1"/>
    <w:rsid w:val="00EC057A"/>
    <w:rsid w:val="00ED4B36"/>
    <w:rsid w:val="00EE0ED9"/>
    <w:rsid w:val="00EE2E55"/>
    <w:rsid w:val="00F02006"/>
    <w:rsid w:val="00F023B1"/>
    <w:rsid w:val="00F0574A"/>
    <w:rsid w:val="00F11924"/>
    <w:rsid w:val="00F200C8"/>
    <w:rsid w:val="00F232CE"/>
    <w:rsid w:val="00F3222C"/>
    <w:rsid w:val="00F33A99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rsid w:val="00B77D21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rsid w:val="00B77D21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rsid w:val="00B77D21"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rsid w:val="00B77D21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77D21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77D21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77D21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77D21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77D21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7D21"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rsid w:val="00B77D21"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rsid w:val="00B77D21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B77D21"/>
  </w:style>
  <w:style w:type="paragraph" w:styleId="BodyTextIndent2">
    <w:name w:val="Body Text Indent 2"/>
    <w:basedOn w:val="Normal"/>
    <w:rsid w:val="00B77D21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B77D21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B77D21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rsid w:val="00B77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7D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7D21"/>
  </w:style>
  <w:style w:type="paragraph" w:styleId="BodyText3">
    <w:name w:val="Body Text 3"/>
    <w:basedOn w:val="Normal"/>
    <w:rsid w:val="00B77D21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sid w:val="00B77D21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sid w:val="00B77D21"/>
    <w:rPr>
      <w:vertAlign w:val="superscript"/>
    </w:rPr>
  </w:style>
  <w:style w:type="paragraph" w:styleId="DocumentMap">
    <w:name w:val="Document Map"/>
    <w:basedOn w:val="Normal"/>
    <w:semiHidden/>
    <w:rsid w:val="00B77D21"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rsid w:val="00B77D2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rsid w:val="00B77D2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B77D21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B77D21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B77D21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rsid w:val="00B77D21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rsid w:val="00B77D21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B77D21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B77D21"/>
    <w:rPr>
      <w:b/>
    </w:rPr>
  </w:style>
  <w:style w:type="paragraph" w:customStyle="1" w:styleId="Blockquote">
    <w:name w:val="Blockquote"/>
    <w:basedOn w:val="Normal"/>
    <w:rsid w:val="00B77D21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rsid w:val="00B77D21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B77D21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B77D21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B77D21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B77D21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B77D21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B77D21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B77D21"/>
    <w:rPr>
      <w:color w:val="800080"/>
      <w:u w:val="single"/>
    </w:rPr>
  </w:style>
  <w:style w:type="paragraph" w:customStyle="1" w:styleId="Style2">
    <w:name w:val="Style2"/>
    <w:basedOn w:val="Style1"/>
    <w:rsid w:val="00B77D2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B77D2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B77D21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rsid w:val="00B77D21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uiPriority w:val="20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europeaid/prag/annexes.do?chapterTitleCode=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F3127-56A4-4D72-B14F-AD0777FB6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CE3FA-AA17-4679-A222-AD9ACBC65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52869-7068-4922-A638-661F7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7FBD2-32E0-479F-BC24-E7170CFEE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3987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user</cp:lastModifiedBy>
  <cp:revision>26</cp:revision>
  <cp:lastPrinted>2025-01-20T08:48:00Z</cp:lastPrinted>
  <dcterms:created xsi:type="dcterms:W3CDTF">2018-12-18T11:39:00Z</dcterms:created>
  <dcterms:modified xsi:type="dcterms:W3CDTF">2025-01-22T08:01:00Z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